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3410589E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</w:t>
      </w:r>
      <w:r w:rsidR="00A60EB4">
        <w:rPr>
          <w:rFonts w:ascii="Arial" w:hAnsi="Arial" w:cs="Arial"/>
          <w:b/>
          <w:bCs/>
          <w:sz w:val="22"/>
        </w:rPr>
        <w:t>7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="00337227" w:rsidRPr="00337227">
        <w:rPr>
          <w:rFonts w:ascii="Arial" w:hAnsi="Arial" w:cs="Arial"/>
          <w:b/>
          <w:bCs/>
          <w:sz w:val="22"/>
        </w:rPr>
        <w:t>R2-1909338</w:t>
      </w:r>
    </w:p>
    <w:p w14:paraId="6B321BC1" w14:textId="47C78263" w:rsidR="00947861" w:rsidRPr="00A275A5" w:rsidRDefault="00A60EB4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A60EB4">
        <w:rPr>
          <w:rFonts w:ascii="Arial" w:hAnsi="Arial" w:cs="Arial"/>
          <w:b/>
          <w:bCs/>
          <w:sz w:val="22"/>
        </w:rPr>
        <w:t>Prague, Czech Republic, 26th – 30th August 2019</w:t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18200835" w14:textId="77777777" w:rsidR="00A60EB4" w:rsidRDefault="00A60EB4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6996A9DC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4A5F" w:rsidRPr="00E34A5F">
        <w:rPr>
          <w:rFonts w:ascii="Arial" w:hAnsi="Arial" w:cs="Arial"/>
          <w:highlight w:val="yellow"/>
        </w:rPr>
        <w:t>[DRAFT]</w:t>
      </w:r>
      <w:r w:rsidR="003B6261" w:rsidRPr="003B6261">
        <w:rPr>
          <w:rFonts w:ascii="Arial" w:hAnsi="Arial" w:cs="Arial"/>
        </w:rPr>
        <w:t xml:space="preserve"> </w:t>
      </w:r>
      <w:r w:rsidR="00306C2F" w:rsidRPr="00306C2F">
        <w:rPr>
          <w:rFonts w:ascii="Arial" w:hAnsi="Arial" w:cs="Arial"/>
        </w:rPr>
        <w:t xml:space="preserve">Draft LS on </w:t>
      </w:r>
      <w:r w:rsidR="00A60EB4">
        <w:rPr>
          <w:rFonts w:ascii="Arial" w:hAnsi="Arial" w:cs="Arial"/>
        </w:rPr>
        <w:t xml:space="preserve">CHO </w:t>
      </w:r>
      <w:r w:rsidR="004E43B9">
        <w:rPr>
          <w:rFonts w:ascii="Arial" w:hAnsi="Arial" w:cs="Arial"/>
        </w:rPr>
        <w:t>modification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3102E260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4E43B9" w:rsidRPr="004E43B9">
        <w:rPr>
          <w:rFonts w:ascii="Arial" w:hAnsi="Arial" w:cs="Arial"/>
          <w:bCs/>
        </w:rPr>
        <w:t>NR_Mob_enh-Core</w:t>
      </w:r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697EF2">
        <w:rPr>
          <w:rFonts w:ascii="Arial" w:hAnsi="Arial" w:cs="Arial"/>
          <w:bCs/>
        </w:rPr>
        <w:t>[To be RAN2]</w:t>
      </w:r>
    </w:p>
    <w:p w14:paraId="0BD831CF" w14:textId="2403D27B" w:rsidR="000772FE" w:rsidRPr="00035AC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en-US"/>
        </w:rPr>
      </w:pPr>
      <w:r w:rsidRPr="00035ACE">
        <w:rPr>
          <w:rFonts w:ascii="Arial" w:hAnsi="Arial" w:cs="Arial"/>
          <w:b/>
          <w:lang w:val="en-US"/>
        </w:rPr>
        <w:t>To:</w:t>
      </w:r>
      <w:r w:rsidRPr="00035ACE">
        <w:rPr>
          <w:rFonts w:ascii="Arial" w:hAnsi="Arial" w:cs="Arial"/>
          <w:bCs/>
          <w:lang w:val="en-US"/>
        </w:rPr>
        <w:tab/>
      </w:r>
      <w:r w:rsidR="003D029B">
        <w:rPr>
          <w:rFonts w:ascii="Arial" w:hAnsi="Arial" w:cs="Arial"/>
          <w:bCs/>
          <w:lang w:val="en-US"/>
        </w:rPr>
        <w:t>RAN3</w:t>
      </w:r>
    </w:p>
    <w:p w14:paraId="7FFB9089" w14:textId="45BE8D0F" w:rsidR="000772FE" w:rsidRPr="00035ACE" w:rsidRDefault="000772FE" w:rsidP="000772FE">
      <w:pPr>
        <w:spacing w:after="60"/>
        <w:ind w:left="1985" w:hanging="1985"/>
        <w:rPr>
          <w:rFonts w:cs="Arial"/>
          <w:b/>
          <w:bCs/>
          <w:lang w:val="en-US"/>
        </w:rPr>
      </w:pPr>
      <w:r w:rsidRPr="00035ACE">
        <w:rPr>
          <w:rFonts w:ascii="Arial" w:hAnsi="Arial" w:cs="Arial"/>
          <w:b/>
          <w:lang w:val="en-US"/>
        </w:rPr>
        <w:t>Cc:</w:t>
      </w:r>
      <w:r w:rsidRPr="00035ACE">
        <w:rPr>
          <w:rFonts w:ascii="Arial" w:hAnsi="Arial" w:cs="Arial"/>
          <w:color w:val="000000"/>
          <w:sz w:val="18"/>
          <w:szCs w:val="18"/>
          <w:lang w:val="en-US"/>
        </w:rPr>
        <w:tab/>
      </w:r>
    </w:p>
    <w:p w14:paraId="62597370" w14:textId="77777777" w:rsidR="001D68F2" w:rsidRPr="00035ACE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035ACE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FCA9260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D029B">
        <w:rPr>
          <w:rFonts w:cs="Arial"/>
          <w:b w:val="0"/>
          <w:bCs/>
        </w:rPr>
        <w:t>Cecilia E</w:t>
      </w:r>
      <w:r w:rsidR="003D029B" w:rsidRPr="003D029B">
        <w:rPr>
          <w:rFonts w:cs="Arial"/>
          <w:b w:val="0"/>
          <w:bCs/>
        </w:rPr>
        <w:t>kl</w:t>
      </w:r>
      <w:r w:rsidR="003D029B">
        <w:rPr>
          <w:rFonts w:cs="Arial"/>
          <w:b w:val="0"/>
          <w:bCs/>
        </w:rPr>
        <w:t>ö</w:t>
      </w:r>
      <w:r w:rsidR="003D029B" w:rsidRPr="003D029B">
        <w:rPr>
          <w:rFonts w:cs="Arial"/>
          <w:b w:val="0"/>
          <w:bCs/>
        </w:rPr>
        <w:t>f</w:t>
      </w:r>
    </w:p>
    <w:p w14:paraId="3DFED59A" w14:textId="08B3B06B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3D029B" w:rsidRPr="003D029B">
        <w:rPr>
          <w:rFonts w:cs="Arial"/>
          <w:b w:val="0"/>
          <w:bCs/>
          <w:color w:val="auto"/>
        </w:rPr>
        <w:t>cecilia.eklof@ericsson.com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0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5D5ED1F1" w14:textId="3FB94B50" w:rsidR="00614806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agreed that </w:t>
      </w:r>
      <w:r w:rsidR="001D2040">
        <w:rPr>
          <w:rFonts w:ascii="Arial" w:hAnsi="Arial" w:cs="Arial"/>
        </w:rPr>
        <w:t>source node can trigger a modification of the</w:t>
      </w:r>
      <w:r>
        <w:rPr>
          <w:rFonts w:ascii="Arial" w:hAnsi="Arial" w:cs="Arial"/>
        </w:rPr>
        <w:t xml:space="preserve"> CHO configuration for a given target candidate</w:t>
      </w:r>
      <w:r w:rsidR="001D204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1D2040">
        <w:rPr>
          <w:rFonts w:ascii="Arial" w:hAnsi="Arial" w:cs="Arial"/>
        </w:rPr>
        <w:t xml:space="preserve">This CHO configuration </w:t>
      </w:r>
      <w:r>
        <w:rPr>
          <w:rFonts w:ascii="Arial" w:hAnsi="Arial" w:cs="Arial"/>
        </w:rPr>
        <w:t xml:space="preserve">may be modified with RRC signalling i.e. the </w:t>
      </w:r>
      <w:r w:rsidRPr="009651CF">
        <w:rPr>
          <w:rFonts w:ascii="Arial" w:hAnsi="Arial" w:cs="Arial"/>
          <w:i/>
        </w:rPr>
        <w:t>RRCReconfiguration</w:t>
      </w:r>
      <w:r>
        <w:rPr>
          <w:rFonts w:ascii="Arial" w:hAnsi="Arial" w:cs="Arial"/>
        </w:rPr>
        <w:t xml:space="preserve"> per target candidate that is a delta signalling having the UE’s current configuration as reference</w:t>
      </w:r>
      <w:r w:rsidR="005F6DC7">
        <w:rPr>
          <w:rFonts w:ascii="Arial" w:hAnsi="Arial" w:cs="Arial"/>
        </w:rPr>
        <w:t xml:space="preserve">, and that is provided in a container to </w:t>
      </w:r>
      <w:r w:rsidR="00882385">
        <w:rPr>
          <w:rFonts w:ascii="Arial" w:hAnsi="Arial" w:cs="Arial"/>
        </w:rPr>
        <w:t xml:space="preserve">the </w:t>
      </w:r>
      <w:r w:rsidR="005F6DC7">
        <w:rPr>
          <w:rFonts w:ascii="Arial" w:hAnsi="Arial" w:cs="Arial"/>
        </w:rPr>
        <w:t>source</w:t>
      </w:r>
      <w:r w:rsidR="00882385">
        <w:rPr>
          <w:rFonts w:ascii="Arial" w:hAnsi="Arial" w:cs="Arial"/>
        </w:rPr>
        <w:t xml:space="preserve"> gNodeB</w:t>
      </w:r>
      <w:r w:rsidR="005F6DC7">
        <w:rPr>
          <w:rFonts w:ascii="Arial" w:hAnsi="Arial" w:cs="Arial"/>
        </w:rPr>
        <w:t>.</w:t>
      </w:r>
      <w:r w:rsidR="00622FD6">
        <w:rPr>
          <w:rFonts w:ascii="Arial" w:hAnsi="Arial" w:cs="Arial"/>
        </w:rPr>
        <w:t xml:space="preserve"> Typical use case discussed in RAN2 was a source gNodeB that needs to modify the UE’s current configuration, hence needs to inform </w:t>
      </w:r>
      <w:r w:rsidR="00882385">
        <w:rPr>
          <w:rFonts w:ascii="Arial" w:hAnsi="Arial" w:cs="Arial"/>
        </w:rPr>
        <w:t xml:space="preserve">each CHO </w:t>
      </w:r>
      <w:r w:rsidR="00622FD6">
        <w:rPr>
          <w:rFonts w:ascii="Arial" w:hAnsi="Arial" w:cs="Arial"/>
        </w:rPr>
        <w:t>target candidat</w:t>
      </w:r>
      <w:r w:rsidR="00882385">
        <w:rPr>
          <w:rFonts w:ascii="Arial" w:hAnsi="Arial" w:cs="Arial"/>
        </w:rPr>
        <w:t>e.</w:t>
      </w:r>
      <w:r w:rsidR="00622FD6">
        <w:rPr>
          <w:rFonts w:ascii="Arial" w:hAnsi="Arial" w:cs="Arial"/>
        </w:rPr>
        <w:t xml:space="preserve">  </w:t>
      </w:r>
    </w:p>
    <w:p w14:paraId="01DB1DEA" w14:textId="4E17464A" w:rsidR="00380B1F" w:rsidRDefault="00380B1F" w:rsidP="0008567E">
      <w:pPr>
        <w:rPr>
          <w:rFonts w:ascii="Arial" w:hAnsi="Arial" w:cs="Arial"/>
        </w:rPr>
      </w:pPr>
    </w:p>
    <w:p w14:paraId="6DF06C22" w14:textId="2A507C94" w:rsidR="00380B1F" w:rsidRDefault="00380B1F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also agreed that in the </w:t>
      </w:r>
      <w:r w:rsidR="005F6DC7">
        <w:rPr>
          <w:rFonts w:ascii="Arial" w:hAnsi="Arial" w:cs="Arial"/>
        </w:rPr>
        <w:t xml:space="preserve">RRC </w:t>
      </w:r>
      <w:r>
        <w:rPr>
          <w:rFonts w:ascii="Arial" w:hAnsi="Arial" w:cs="Arial"/>
        </w:rPr>
        <w:t xml:space="preserve">modification procedure </w:t>
      </w:r>
      <w:r w:rsidR="005F6DC7">
        <w:rPr>
          <w:rFonts w:ascii="Arial" w:hAnsi="Arial" w:cs="Arial"/>
        </w:rPr>
        <w:t xml:space="preserve">in RRC, </w:t>
      </w:r>
      <w:r>
        <w:rPr>
          <w:rFonts w:ascii="Arial" w:hAnsi="Arial" w:cs="Arial"/>
        </w:rPr>
        <w:t>the</w:t>
      </w:r>
      <w:r w:rsidR="005F6DC7">
        <w:rPr>
          <w:rFonts w:ascii="Arial" w:hAnsi="Arial" w:cs="Arial"/>
        </w:rPr>
        <w:t xml:space="preserve"> stored</w:t>
      </w:r>
      <w:r>
        <w:rPr>
          <w:rFonts w:ascii="Arial" w:hAnsi="Arial" w:cs="Arial"/>
        </w:rPr>
        <w:t xml:space="preserve"> </w:t>
      </w:r>
      <w:r w:rsidRPr="005F6DC7">
        <w:rPr>
          <w:rFonts w:ascii="Arial" w:hAnsi="Arial" w:cs="Arial"/>
          <w:i/>
        </w:rPr>
        <w:t>RRCReconfiguration</w:t>
      </w:r>
      <w:r>
        <w:rPr>
          <w:rFonts w:ascii="Arial" w:hAnsi="Arial" w:cs="Arial"/>
        </w:rPr>
        <w:t xml:space="preserve"> </w:t>
      </w:r>
      <w:r w:rsidR="005F6DC7">
        <w:rPr>
          <w:rFonts w:ascii="Arial" w:hAnsi="Arial" w:cs="Arial"/>
        </w:rPr>
        <w:t xml:space="preserve">at the UE </w:t>
      </w:r>
      <w:r>
        <w:rPr>
          <w:rFonts w:ascii="Arial" w:hAnsi="Arial" w:cs="Arial"/>
        </w:rPr>
        <w:t>is replaced</w:t>
      </w:r>
      <w:r w:rsidR="005F6DC7">
        <w:rPr>
          <w:rFonts w:ascii="Arial" w:hAnsi="Arial" w:cs="Arial"/>
        </w:rPr>
        <w:t xml:space="preserve"> by a new </w:t>
      </w:r>
      <w:r w:rsidR="005F6DC7" w:rsidRPr="005F6DC7">
        <w:rPr>
          <w:rFonts w:ascii="Arial" w:hAnsi="Arial" w:cs="Arial"/>
          <w:i/>
        </w:rPr>
        <w:t>RRCReconfiguration</w:t>
      </w:r>
      <w:r w:rsidR="005F6DC7">
        <w:rPr>
          <w:rFonts w:ascii="Arial" w:hAnsi="Arial" w:cs="Arial"/>
        </w:rPr>
        <w:t xml:space="preserve"> prepared by the target candidate</w:t>
      </w:r>
      <w:r>
        <w:rPr>
          <w:rFonts w:ascii="Arial" w:hAnsi="Arial" w:cs="Arial"/>
        </w:rPr>
        <w:t xml:space="preserve">, where the new </w:t>
      </w:r>
      <w:r w:rsidRPr="005F6DC7">
        <w:rPr>
          <w:rFonts w:ascii="Arial" w:hAnsi="Arial" w:cs="Arial"/>
          <w:i/>
        </w:rPr>
        <w:t>RRCReconfiguration</w:t>
      </w:r>
      <w:r>
        <w:rPr>
          <w:rFonts w:ascii="Arial" w:hAnsi="Arial" w:cs="Arial"/>
        </w:rPr>
        <w:t xml:space="preserve"> from the target candidate may be a </w:t>
      </w:r>
      <w:r w:rsidR="005F6DC7">
        <w:rPr>
          <w:rFonts w:ascii="Arial" w:hAnsi="Arial" w:cs="Arial"/>
        </w:rPr>
        <w:t xml:space="preserve">full configuration or a </w:t>
      </w:r>
      <w:r>
        <w:rPr>
          <w:rFonts w:ascii="Arial" w:hAnsi="Arial" w:cs="Arial"/>
        </w:rPr>
        <w:t xml:space="preserve">delta signalling </w:t>
      </w:r>
      <w:r w:rsidR="00622FD6">
        <w:rPr>
          <w:rFonts w:ascii="Arial" w:hAnsi="Arial" w:cs="Arial"/>
        </w:rPr>
        <w:t>(</w:t>
      </w:r>
      <w:r>
        <w:rPr>
          <w:rFonts w:ascii="Arial" w:hAnsi="Arial" w:cs="Arial"/>
        </w:rPr>
        <w:t>having the UE’s new current configuration as reference</w:t>
      </w:r>
      <w:r w:rsidR="00622FD6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761E0CBF" w14:textId="79DC0361" w:rsidR="00380B1F" w:rsidRDefault="00380B1F" w:rsidP="0008567E">
      <w:pPr>
        <w:rPr>
          <w:rFonts w:ascii="Arial" w:hAnsi="Arial" w:cs="Arial"/>
        </w:rPr>
      </w:pPr>
    </w:p>
    <w:p w14:paraId="4AC5FC66" w14:textId="6C3E9750" w:rsidR="00380B1F" w:rsidRDefault="005F6DC7" w:rsidP="000856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Considering these decisions, it </w:t>
      </w:r>
      <w:r w:rsidR="00380B1F">
        <w:rPr>
          <w:rFonts w:ascii="Arial" w:hAnsi="Arial" w:cs="Arial"/>
        </w:rPr>
        <w:t xml:space="preserve">is up to RAN3 to decide how </w:t>
      </w:r>
      <w:r w:rsidR="008045BE">
        <w:rPr>
          <w:rFonts w:ascii="Arial" w:hAnsi="Arial" w:cs="Arial"/>
        </w:rPr>
        <w:t xml:space="preserve">the new </w:t>
      </w:r>
      <w:r w:rsidR="008045BE" w:rsidRPr="005F6DC7">
        <w:rPr>
          <w:rFonts w:ascii="Arial" w:hAnsi="Arial" w:cs="Arial"/>
          <w:i/>
        </w:rPr>
        <w:t>RRCReconfiguration</w:t>
      </w:r>
      <w:r w:rsidR="00380B1F">
        <w:rPr>
          <w:rFonts w:ascii="Arial" w:hAnsi="Arial" w:cs="Arial"/>
        </w:rPr>
        <w:t xml:space="preserve"> is </w:t>
      </w:r>
      <w:r w:rsidR="008045BE">
        <w:rPr>
          <w:rFonts w:ascii="Arial" w:hAnsi="Arial" w:cs="Arial"/>
        </w:rPr>
        <w:t>signalled to the source node</w:t>
      </w:r>
      <w:r w:rsidR="00380B1F">
        <w:rPr>
          <w:rFonts w:ascii="Arial" w:hAnsi="Arial" w:cs="Arial"/>
        </w:rPr>
        <w:t>. RAN2 discussed at least the following options:</w:t>
      </w:r>
    </w:p>
    <w:p w14:paraId="7B3C3E85" w14:textId="416942DA" w:rsidR="00380B1F" w:rsidRPr="00380B1F" w:rsidRDefault="00FB63DB" w:rsidP="00380B1F">
      <w:pPr>
        <w:pStyle w:val="ListParagraph"/>
        <w:numPr>
          <w:ilvl w:val="0"/>
          <w:numId w:val="14"/>
        </w:numPr>
        <w:spacing w:before="180" w:after="20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In a </w:t>
      </w:r>
      <w:r w:rsidR="00BC77F7">
        <w:rPr>
          <w:rFonts w:ascii="Arial" w:hAnsi="Arial" w:cs="Arial"/>
          <w:b/>
        </w:rPr>
        <w:t>Handover Preparation procedure after cancellation of the previous one by the source node</w:t>
      </w:r>
      <w:r w:rsidR="00EB73A7">
        <w:rPr>
          <w:rFonts w:ascii="Arial" w:hAnsi="Arial" w:cs="Arial"/>
          <w:b/>
        </w:rPr>
        <w:t>;</w:t>
      </w:r>
    </w:p>
    <w:p w14:paraId="53A05A8A" w14:textId="7E3683FA" w:rsidR="00380B1F" w:rsidRPr="00380B1F" w:rsidRDefault="00BC77F7" w:rsidP="00380B1F">
      <w:pPr>
        <w:pStyle w:val="ListParagraph"/>
        <w:numPr>
          <w:ilvl w:val="0"/>
          <w:numId w:val="14"/>
        </w:numPr>
        <w:spacing w:before="180" w:after="20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 a n</w:t>
      </w:r>
      <w:r w:rsidR="00380B1F" w:rsidRPr="00380B1F">
        <w:rPr>
          <w:rFonts w:ascii="Arial" w:hAnsi="Arial" w:cs="Arial"/>
          <w:b/>
        </w:rPr>
        <w:t>ew CHO modification procedure over XnAP</w:t>
      </w:r>
      <w:r w:rsidR="00F6450E">
        <w:rPr>
          <w:rFonts w:ascii="Arial" w:hAnsi="Arial" w:cs="Arial"/>
          <w:b/>
        </w:rPr>
        <w:t xml:space="preserve"> to be defined</w:t>
      </w:r>
      <w:r w:rsidR="00EB73A7">
        <w:rPr>
          <w:rFonts w:ascii="Arial" w:hAnsi="Arial" w:cs="Arial"/>
          <w:b/>
        </w:rPr>
        <w:t>.</w:t>
      </w: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67098359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RAN3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65695ACD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 xml:space="preserve">RAN2 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 xml:space="preserve">kindly </w:t>
      </w:r>
      <w:r w:rsidR="00380B1F">
        <w:rPr>
          <w:rFonts w:ascii="Arial" w:eastAsiaTheme="minorEastAsia" w:hAnsi="Arial" w:cs="Arial"/>
          <w:sz w:val="20"/>
          <w:szCs w:val="20"/>
          <w:lang w:val="en-GB"/>
        </w:rPr>
        <w:t>asks RAN3 to take this into account when discussing how the modification of a CHO configuration is performed over XnAP</w:t>
      </w:r>
      <w:r w:rsidR="00043950" w:rsidRPr="0004395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70BEEBCE" w14:textId="19872FAD" w:rsidR="008147BF" w:rsidRDefault="008147BF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7bis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>1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4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- 1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8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Oct 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>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5F6DC7" w:rsidRPr="005F6DC7">
        <w:rPr>
          <w:rStyle w:val="normaltextrun"/>
          <w:rFonts w:ascii="Arial" w:hAnsi="Arial" w:cs="Arial"/>
          <w:sz w:val="22"/>
          <w:szCs w:val="22"/>
          <w:lang w:val="en-GB"/>
        </w:rPr>
        <w:t>Chongqing, CN</w:t>
      </w:r>
    </w:p>
    <w:p w14:paraId="4A50A8AE" w14:textId="203B2F02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8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18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>–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5F6DC7">
        <w:rPr>
          <w:rStyle w:val="normaltextrun"/>
          <w:rFonts w:ascii="Arial" w:hAnsi="Arial" w:cs="Arial"/>
          <w:sz w:val="22"/>
          <w:szCs w:val="22"/>
          <w:lang w:val="en-GB"/>
        </w:rPr>
        <w:t xml:space="preserve">22 Nov 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>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5F6DC7">
        <w:rPr>
          <w:rStyle w:val="apple-converted-space"/>
          <w:rFonts w:ascii="Arial" w:hAnsi="Arial" w:cs="Arial"/>
          <w:sz w:val="22"/>
          <w:szCs w:val="22"/>
          <w:lang w:val="en-GB"/>
        </w:rPr>
        <w:t>Reno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5F6DC7">
        <w:rPr>
          <w:rStyle w:val="apple-converted-space"/>
          <w:rFonts w:ascii="Arial" w:hAnsi="Arial" w:cs="Arial"/>
          <w:sz w:val="22"/>
          <w:szCs w:val="22"/>
          <w:lang w:val="en-GB"/>
        </w:rPr>
        <w:t>Nevada, US</w:t>
      </w: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19D88B15" w14:textId="235C545C" w:rsidR="00A0444D" w:rsidRDefault="00A0444D" w:rsidP="00CC6BF4">
      <w:pPr>
        <w:tabs>
          <w:tab w:val="left" w:pos="5000"/>
        </w:tabs>
        <w:spacing w:after="120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59E9E" w14:textId="77777777" w:rsidR="00F12157" w:rsidRDefault="00F12157">
      <w:r>
        <w:separator/>
      </w:r>
    </w:p>
  </w:endnote>
  <w:endnote w:type="continuationSeparator" w:id="0">
    <w:p w14:paraId="6DCACBA8" w14:textId="77777777" w:rsidR="00F12157" w:rsidRDefault="00F12157">
      <w:r>
        <w:continuationSeparator/>
      </w:r>
    </w:p>
  </w:endnote>
  <w:endnote w:type="continuationNotice" w:id="1">
    <w:p w14:paraId="7FC3D944" w14:textId="77777777" w:rsidR="00F12157" w:rsidRDefault="00F121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E9900" w14:textId="77777777" w:rsidR="00F12157" w:rsidRDefault="00F12157">
      <w:r>
        <w:separator/>
      </w:r>
    </w:p>
  </w:footnote>
  <w:footnote w:type="continuationSeparator" w:id="0">
    <w:p w14:paraId="605FB846" w14:textId="77777777" w:rsidR="00F12157" w:rsidRDefault="00F12157">
      <w:r>
        <w:continuationSeparator/>
      </w:r>
    </w:p>
  </w:footnote>
  <w:footnote w:type="continuationNotice" w:id="1">
    <w:p w14:paraId="0BD68990" w14:textId="77777777" w:rsidR="00F12157" w:rsidRDefault="00F1215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2E6742"/>
    <w:multiLevelType w:val="hybridMultilevel"/>
    <w:tmpl w:val="6EA2C680"/>
    <w:lvl w:ilvl="0" w:tplc="79542A4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A4873"/>
    <w:multiLevelType w:val="hybridMultilevel"/>
    <w:tmpl w:val="5950DDE8"/>
    <w:lvl w:ilvl="0" w:tplc="D828F2A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4"/>
  </w:num>
  <w:num w:numId="9">
    <w:abstractNumId w:val="12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 w:numId="14">
    <w:abstractNumId w:val="13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43950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75367"/>
    <w:rsid w:val="00180D03"/>
    <w:rsid w:val="00196816"/>
    <w:rsid w:val="001A4E68"/>
    <w:rsid w:val="001B4E4A"/>
    <w:rsid w:val="001C17C9"/>
    <w:rsid w:val="001C407D"/>
    <w:rsid w:val="001D2040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50C"/>
    <w:rsid w:val="00250960"/>
    <w:rsid w:val="00250FA1"/>
    <w:rsid w:val="0025693E"/>
    <w:rsid w:val="0027584B"/>
    <w:rsid w:val="002952BB"/>
    <w:rsid w:val="002B38A2"/>
    <w:rsid w:val="002C253D"/>
    <w:rsid w:val="002D74E4"/>
    <w:rsid w:val="002E7E4D"/>
    <w:rsid w:val="00300616"/>
    <w:rsid w:val="00306C2F"/>
    <w:rsid w:val="003134C6"/>
    <w:rsid w:val="003138D9"/>
    <w:rsid w:val="00331859"/>
    <w:rsid w:val="00337227"/>
    <w:rsid w:val="003400D0"/>
    <w:rsid w:val="003519DF"/>
    <w:rsid w:val="00354C14"/>
    <w:rsid w:val="0035511C"/>
    <w:rsid w:val="00357C81"/>
    <w:rsid w:val="003658C3"/>
    <w:rsid w:val="0036735E"/>
    <w:rsid w:val="00380B1F"/>
    <w:rsid w:val="00382656"/>
    <w:rsid w:val="00384B68"/>
    <w:rsid w:val="00395E00"/>
    <w:rsid w:val="003A0DA1"/>
    <w:rsid w:val="003A1E07"/>
    <w:rsid w:val="003A3162"/>
    <w:rsid w:val="003A6B87"/>
    <w:rsid w:val="003B6261"/>
    <w:rsid w:val="003D029B"/>
    <w:rsid w:val="003D494F"/>
    <w:rsid w:val="003E0406"/>
    <w:rsid w:val="003E285D"/>
    <w:rsid w:val="003F6DC2"/>
    <w:rsid w:val="00403682"/>
    <w:rsid w:val="004138C3"/>
    <w:rsid w:val="00433295"/>
    <w:rsid w:val="00441C33"/>
    <w:rsid w:val="00443874"/>
    <w:rsid w:val="004453A8"/>
    <w:rsid w:val="004522BD"/>
    <w:rsid w:val="00454D6E"/>
    <w:rsid w:val="00456A6C"/>
    <w:rsid w:val="00463675"/>
    <w:rsid w:val="00463E43"/>
    <w:rsid w:val="004767D1"/>
    <w:rsid w:val="00487F99"/>
    <w:rsid w:val="00493BC0"/>
    <w:rsid w:val="004B1B0E"/>
    <w:rsid w:val="004C2987"/>
    <w:rsid w:val="004C2C39"/>
    <w:rsid w:val="004C458D"/>
    <w:rsid w:val="004C6499"/>
    <w:rsid w:val="004D2557"/>
    <w:rsid w:val="004D4350"/>
    <w:rsid w:val="004E43B9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E145C"/>
    <w:rsid w:val="005E5749"/>
    <w:rsid w:val="005E6245"/>
    <w:rsid w:val="005F6DC7"/>
    <w:rsid w:val="0060181F"/>
    <w:rsid w:val="00604B66"/>
    <w:rsid w:val="006060E0"/>
    <w:rsid w:val="006072D2"/>
    <w:rsid w:val="00610965"/>
    <w:rsid w:val="00614806"/>
    <w:rsid w:val="00622FD6"/>
    <w:rsid w:val="006316A7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F1F8E"/>
    <w:rsid w:val="006F78E0"/>
    <w:rsid w:val="00720D14"/>
    <w:rsid w:val="0073376D"/>
    <w:rsid w:val="007366E6"/>
    <w:rsid w:val="007372F5"/>
    <w:rsid w:val="00743B8B"/>
    <w:rsid w:val="007441D7"/>
    <w:rsid w:val="0075655B"/>
    <w:rsid w:val="00766BF6"/>
    <w:rsid w:val="0077186D"/>
    <w:rsid w:val="00771F1D"/>
    <w:rsid w:val="00784717"/>
    <w:rsid w:val="007862CB"/>
    <w:rsid w:val="007975A2"/>
    <w:rsid w:val="007A31C0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45BE"/>
    <w:rsid w:val="00805A5B"/>
    <w:rsid w:val="00807109"/>
    <w:rsid w:val="0081082F"/>
    <w:rsid w:val="008147BF"/>
    <w:rsid w:val="0081794E"/>
    <w:rsid w:val="00823E31"/>
    <w:rsid w:val="00824126"/>
    <w:rsid w:val="008312C6"/>
    <w:rsid w:val="008359CE"/>
    <w:rsid w:val="00841969"/>
    <w:rsid w:val="00842C16"/>
    <w:rsid w:val="00846C86"/>
    <w:rsid w:val="0086626E"/>
    <w:rsid w:val="00866BF9"/>
    <w:rsid w:val="00866EC2"/>
    <w:rsid w:val="00875AB7"/>
    <w:rsid w:val="00882385"/>
    <w:rsid w:val="008963A9"/>
    <w:rsid w:val="0089720F"/>
    <w:rsid w:val="008C13C0"/>
    <w:rsid w:val="008C3269"/>
    <w:rsid w:val="008C5238"/>
    <w:rsid w:val="008C7EE3"/>
    <w:rsid w:val="008D06B0"/>
    <w:rsid w:val="008D1A49"/>
    <w:rsid w:val="008D644F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463B"/>
    <w:rsid w:val="009651CF"/>
    <w:rsid w:val="009710B7"/>
    <w:rsid w:val="009915CF"/>
    <w:rsid w:val="009A3EDF"/>
    <w:rsid w:val="009A4184"/>
    <w:rsid w:val="009D01E6"/>
    <w:rsid w:val="009D2957"/>
    <w:rsid w:val="009D4F3E"/>
    <w:rsid w:val="009E0E06"/>
    <w:rsid w:val="009E5557"/>
    <w:rsid w:val="00A0444D"/>
    <w:rsid w:val="00A11592"/>
    <w:rsid w:val="00A1456B"/>
    <w:rsid w:val="00A275A5"/>
    <w:rsid w:val="00A37351"/>
    <w:rsid w:val="00A60EB4"/>
    <w:rsid w:val="00A617CA"/>
    <w:rsid w:val="00A839DD"/>
    <w:rsid w:val="00A91500"/>
    <w:rsid w:val="00AC522C"/>
    <w:rsid w:val="00AC5CF7"/>
    <w:rsid w:val="00AF23F8"/>
    <w:rsid w:val="00AF4F7B"/>
    <w:rsid w:val="00B12845"/>
    <w:rsid w:val="00B17897"/>
    <w:rsid w:val="00B25C0C"/>
    <w:rsid w:val="00B26746"/>
    <w:rsid w:val="00B37A13"/>
    <w:rsid w:val="00B409D0"/>
    <w:rsid w:val="00B56852"/>
    <w:rsid w:val="00B74C44"/>
    <w:rsid w:val="00B75BD0"/>
    <w:rsid w:val="00B835D0"/>
    <w:rsid w:val="00B864D1"/>
    <w:rsid w:val="00B87F8B"/>
    <w:rsid w:val="00BA16EA"/>
    <w:rsid w:val="00BA319B"/>
    <w:rsid w:val="00BC10B4"/>
    <w:rsid w:val="00BC2783"/>
    <w:rsid w:val="00BC77F7"/>
    <w:rsid w:val="00BD0164"/>
    <w:rsid w:val="00BD07E7"/>
    <w:rsid w:val="00BE43EB"/>
    <w:rsid w:val="00BF0550"/>
    <w:rsid w:val="00BF18B7"/>
    <w:rsid w:val="00BF2CA1"/>
    <w:rsid w:val="00BF764A"/>
    <w:rsid w:val="00C15E56"/>
    <w:rsid w:val="00C24E20"/>
    <w:rsid w:val="00C309C1"/>
    <w:rsid w:val="00C3136E"/>
    <w:rsid w:val="00C31B1C"/>
    <w:rsid w:val="00C41B40"/>
    <w:rsid w:val="00C463BF"/>
    <w:rsid w:val="00C46815"/>
    <w:rsid w:val="00C5312D"/>
    <w:rsid w:val="00C6002A"/>
    <w:rsid w:val="00C651C6"/>
    <w:rsid w:val="00C7397E"/>
    <w:rsid w:val="00C83932"/>
    <w:rsid w:val="00C846A8"/>
    <w:rsid w:val="00CA23CE"/>
    <w:rsid w:val="00CA6171"/>
    <w:rsid w:val="00CA78E1"/>
    <w:rsid w:val="00CB35D4"/>
    <w:rsid w:val="00CB72E2"/>
    <w:rsid w:val="00CC6BF4"/>
    <w:rsid w:val="00CD5CF3"/>
    <w:rsid w:val="00CF4C95"/>
    <w:rsid w:val="00D264B6"/>
    <w:rsid w:val="00D26ACD"/>
    <w:rsid w:val="00D33106"/>
    <w:rsid w:val="00D51AFE"/>
    <w:rsid w:val="00D56C2F"/>
    <w:rsid w:val="00D57A7B"/>
    <w:rsid w:val="00D64BAF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6AE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B73A7"/>
    <w:rsid w:val="00EF2625"/>
    <w:rsid w:val="00F004B6"/>
    <w:rsid w:val="00F1001D"/>
    <w:rsid w:val="00F12157"/>
    <w:rsid w:val="00F14D71"/>
    <w:rsid w:val="00F257C0"/>
    <w:rsid w:val="00F31CD7"/>
    <w:rsid w:val="00F37F30"/>
    <w:rsid w:val="00F419DA"/>
    <w:rsid w:val="00F4263A"/>
    <w:rsid w:val="00F42C74"/>
    <w:rsid w:val="00F526EC"/>
    <w:rsid w:val="00F5710F"/>
    <w:rsid w:val="00F62B12"/>
    <w:rsid w:val="00F6450E"/>
    <w:rsid w:val="00F64B10"/>
    <w:rsid w:val="00F65D88"/>
    <w:rsid w:val="00F65DE9"/>
    <w:rsid w:val="00F66AF8"/>
    <w:rsid w:val="00F70169"/>
    <w:rsid w:val="00F80305"/>
    <w:rsid w:val="00F81C60"/>
    <w:rsid w:val="00F917FA"/>
    <w:rsid w:val="00F9471E"/>
    <w:rsid w:val="00F96E82"/>
    <w:rsid w:val="00FA6BEC"/>
    <w:rsid w:val="00FB1BBA"/>
    <w:rsid w:val="00FB63DB"/>
    <w:rsid w:val="00FC2A32"/>
    <w:rsid w:val="00FD2617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link w:val="3GPPHeaderChar"/>
    <w:rsid w:val="00A60E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60EB4"/>
    <w:rPr>
      <w:rFonts w:eastAsia="Times New Roman"/>
      <w:b/>
      <w:sz w:val="24"/>
      <w:lang w:val="en-GB" w:eastAsia="zh-CN"/>
    </w:rPr>
  </w:style>
  <w:style w:type="paragraph" w:customStyle="1" w:styleId="Proposal">
    <w:name w:val="Proposal"/>
    <w:basedOn w:val="Normal"/>
    <w:rsid w:val="00380B1F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369910-8C0A-4038-9E50-DF9D75C4A9E6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41CB306-08CF-4946-BFDD-C85139D0B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2</cp:revision>
  <cp:lastPrinted>2002-04-23T16:10:00Z</cp:lastPrinted>
  <dcterms:created xsi:type="dcterms:W3CDTF">2019-08-15T14:48:00Z</dcterms:created>
  <dcterms:modified xsi:type="dcterms:W3CDTF">2019-08-15T14:48:00Z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